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color w:val="000000" w:themeColor="text1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6"/>
          <w:szCs w:val="36"/>
        </w:rPr>
        <w:t xml:space="preserve">日常服务－供水水表校验 </w:t>
      </w:r>
    </w:p>
    <w:p>
      <w:pPr>
        <w:widowControl/>
        <w:jc w:val="center"/>
        <w:rPr>
          <w:rFonts w:ascii="Arial" w:hAnsi="Arial" w:eastAsia="微软雅黑" w:cs="Arial"/>
          <w:color w:val="000000" w:themeColor="text1"/>
          <w:kern w:val="0"/>
          <w:sz w:val="18"/>
          <w:szCs w:val="18"/>
        </w:rPr>
      </w:pPr>
    </w:p>
    <w:tbl>
      <w:tblPr>
        <w:tblStyle w:val="4"/>
        <w:tblW w:w="973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3312"/>
        <w:gridCol w:w="2321"/>
        <w:gridCol w:w="239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事项名称：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供水水表校验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别名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青岛高新海润水务有限公司       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□个人  □单位 </w:t>
            </w:r>
            <w:r>
              <w:rPr>
                <w:rFonts w:ascii="Wingdings 2" w:hAnsi="Wingdings 2" w:eastAsia="宋体" w:cs="宋体"/>
                <w:color w:val="000000" w:themeColor="text1"/>
                <w:kern w:val="0"/>
                <w:sz w:val="24"/>
                <w:szCs w:val="24"/>
              </w:rPr>
              <w:t>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个人和单位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办理类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职权类型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《青岛市城市供水条例》第四章 第四十四条规定：用户对结算水表计量有异议需检测的，应当委托具有法定资质的计量检测机构进行检测。检测合格的，检测费由用户承担；检测不合格的，检测费由供水企业承担。用户当期水费根据检定结果计算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办理条件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用户对结算水表计量有异议的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办理条件依据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《青岛市城市供水条例》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水表校验申请书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客户需在申请书签字，单位用户需加盖公章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办理程序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1.客户提交申请,预约时间登门，代收检测费、换表（1个工作日）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2.将水表送至当地县（市）级人民政府计量行政部门指定的检测机构进行检测。（1个工作日）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3. 计量行政部门检测，出具检测报告。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4.出具检测报告后通知客户，并根据检测结果对用户水量水费进行处理。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收费标准及依据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□不收费；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Wingdings 2" w:hAnsi="Wingdings 2" w:eastAsia="宋体" w:cs="宋体"/>
                <w:color w:val="000000" w:themeColor="text1"/>
                <w:kern w:val="0"/>
                <w:sz w:val="24"/>
                <w:szCs w:val="24"/>
              </w:rPr>
              <w:t>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水表口径DN15-DN25，校验费12.00元；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水表口径DN40-DN50，校验费25.00元；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水表口径DN80-DN150，校验费60.00元；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水表口径DN200，校验费150.00元。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《青岛市城市供水条例》第四章 第四十四条规定：用户对结算水表计量有异议需检测的，应当委托具有法定资质的计量检测机构进行检测。检测合格的，检测费由用户承担；检测不合格的，检测费由供水企业承担。用户当期水费根据检定结果计算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2个工作日(不包括计量检测机构检测时间)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青岛市高新技术产业开发区河东路以北、岙东路以东高新水务一楼客服大厅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办公时间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周一至周五:8：30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17:00（法定节假日除外）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68687070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2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96111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表格下载</w:t>
            </w:r>
          </w:p>
        </w:tc>
        <w:tc>
          <w:tcPr>
            <w:tcW w:w="80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见附件</w:t>
            </w:r>
          </w:p>
        </w:tc>
      </w:tr>
    </w:tbl>
    <w:p>
      <w:pPr>
        <w:spacing w:line="360" w:lineRule="exact"/>
        <w:jc w:val="center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p>
      <w:pPr>
        <w:rPr>
          <w:color w:val="000000" w:themeColor="text1"/>
        </w:rPr>
      </w:pPr>
    </w:p>
    <w:p>
      <w:pPr>
        <w:spacing w:line="360" w:lineRule="exact"/>
        <w:rPr>
          <w:rFonts w:ascii="黑体" w:hAnsi="黑体" w:eastAsia="黑体"/>
          <w:color w:val="000000" w:themeColor="text1"/>
          <w:spacing w:val="-2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xMTViOGRjMzY2MTFkY2I2OTcwNjQ3ZTE1MmRhYjUifQ=="/>
  </w:docVars>
  <w:rsids>
    <w:rsidRoot w:val="005A44E7"/>
    <w:rsid w:val="0006543E"/>
    <w:rsid w:val="00070E94"/>
    <w:rsid w:val="000844E8"/>
    <w:rsid w:val="00130293"/>
    <w:rsid w:val="00130DB1"/>
    <w:rsid w:val="001C2FD2"/>
    <w:rsid w:val="001F41C6"/>
    <w:rsid w:val="001F5211"/>
    <w:rsid w:val="00203B09"/>
    <w:rsid w:val="002C1665"/>
    <w:rsid w:val="002F19C7"/>
    <w:rsid w:val="003B24E6"/>
    <w:rsid w:val="004460D0"/>
    <w:rsid w:val="00485205"/>
    <w:rsid w:val="00490AAD"/>
    <w:rsid w:val="004F2255"/>
    <w:rsid w:val="004F35A1"/>
    <w:rsid w:val="005178E6"/>
    <w:rsid w:val="005A44E7"/>
    <w:rsid w:val="00681823"/>
    <w:rsid w:val="00690FB9"/>
    <w:rsid w:val="006B54B5"/>
    <w:rsid w:val="006C3E51"/>
    <w:rsid w:val="006F7455"/>
    <w:rsid w:val="0072365E"/>
    <w:rsid w:val="00744827"/>
    <w:rsid w:val="00762182"/>
    <w:rsid w:val="007A622F"/>
    <w:rsid w:val="007F448E"/>
    <w:rsid w:val="00802CF2"/>
    <w:rsid w:val="00823B1F"/>
    <w:rsid w:val="0083082E"/>
    <w:rsid w:val="00855DDF"/>
    <w:rsid w:val="00954DFB"/>
    <w:rsid w:val="00955723"/>
    <w:rsid w:val="00A025D0"/>
    <w:rsid w:val="00A179EE"/>
    <w:rsid w:val="00A37F75"/>
    <w:rsid w:val="00A72356"/>
    <w:rsid w:val="00A9449A"/>
    <w:rsid w:val="00AA5A02"/>
    <w:rsid w:val="00B40948"/>
    <w:rsid w:val="00B83BA2"/>
    <w:rsid w:val="00B845AE"/>
    <w:rsid w:val="00BB42AD"/>
    <w:rsid w:val="00C3612B"/>
    <w:rsid w:val="00CD0391"/>
    <w:rsid w:val="00CF23BB"/>
    <w:rsid w:val="00CF3E9F"/>
    <w:rsid w:val="00CF63CC"/>
    <w:rsid w:val="00D53F3E"/>
    <w:rsid w:val="00DA0757"/>
    <w:rsid w:val="00DB518F"/>
    <w:rsid w:val="00E05E04"/>
    <w:rsid w:val="00E95640"/>
    <w:rsid w:val="00EB782F"/>
    <w:rsid w:val="00F04263"/>
    <w:rsid w:val="00F137D4"/>
    <w:rsid w:val="00F423B5"/>
    <w:rsid w:val="00FE5B75"/>
    <w:rsid w:val="00FF5B0E"/>
    <w:rsid w:val="6DE921D1"/>
    <w:rsid w:val="6F511F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ABAF-9AA5-4923-82D0-847C42F07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653</Words>
  <Characters>734</Characters>
  <Lines>5</Lines>
  <Paragraphs>1</Paragraphs>
  <TotalTime>12</TotalTime>
  <ScaleCrop>false</ScaleCrop>
  <LinksUpToDate>false</LinksUpToDate>
  <CharactersWithSpaces>749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2020-05-18T06:02:00Z</dcterms:created>
  <dc:creator>高崧茹</dc:creator>
  <cp:lastModifiedBy>大锅饭1378525060</cp:lastModifiedBy>
  <dcterms:modified xsi:type="dcterms:W3CDTF">2022-10-23T13:57:01Z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ACEC7228F86C4D76AEE20081A0B5D7D9</vt:lpwstr>
  </property>
</Properties>
</file>